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D6C2D" w14:textId="77777777" w:rsidR="00582D79" w:rsidRDefault="00582D79" w:rsidP="00582D79">
      <w:pPr>
        <w:jc w:val="both"/>
        <w:rPr>
          <w:b/>
          <w:bCs/>
        </w:rPr>
      </w:pPr>
      <w:r>
        <w:rPr>
          <w:b/>
          <w:bCs/>
        </w:rPr>
        <w:t>Lectio agostana 2025 - Le Parabole evangeliche: perle preziose per tutte le stagioni.</w:t>
      </w:r>
    </w:p>
    <w:p w14:paraId="15496DDC" w14:textId="02818A6E" w:rsidR="00D634F5" w:rsidRDefault="00582D79" w:rsidP="00582D79">
      <w:pPr>
        <w:jc w:val="both"/>
        <w:rPr>
          <w:b/>
          <w:bCs/>
        </w:rPr>
      </w:pPr>
      <w:r>
        <w:rPr>
          <w:b/>
          <w:bCs/>
        </w:rPr>
        <w:t xml:space="preserve">Giovedì 14 agosto. </w:t>
      </w:r>
      <w:r w:rsidR="007C124A">
        <w:rPr>
          <w:b/>
          <w:bCs/>
        </w:rPr>
        <w:t>La perla di valore inestimabile.</w:t>
      </w:r>
    </w:p>
    <w:p w14:paraId="3157CA10" w14:textId="77777777" w:rsidR="0020305B" w:rsidRDefault="0020305B" w:rsidP="00582D79">
      <w:pPr>
        <w:jc w:val="both"/>
        <w:rPr>
          <w:b/>
          <w:bCs/>
        </w:rPr>
      </w:pPr>
    </w:p>
    <w:p w14:paraId="4FB0C361" w14:textId="77777777" w:rsidR="00D634F5" w:rsidRDefault="00D634F5" w:rsidP="00582D79">
      <w:pPr>
        <w:jc w:val="both"/>
        <w:rPr>
          <w:b/>
          <w:bCs/>
        </w:rPr>
      </w:pPr>
      <w:r w:rsidRPr="00D634F5">
        <w:rPr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45A95C1C" wp14:editId="294E2CC6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466850" cy="933450"/>
            <wp:effectExtent l="0" t="0" r="0" b="0"/>
            <wp:wrapSquare wrapText="bothSides"/>
            <wp:docPr id="48412792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A0C763" w14:textId="3E54A0FC" w:rsidR="00582D79" w:rsidRDefault="00582D79" w:rsidP="00582D79">
      <w:pPr>
        <w:jc w:val="both"/>
        <w:rPr>
          <w:i/>
          <w:iCs/>
        </w:rPr>
      </w:pPr>
      <w:r w:rsidRPr="00582D79">
        <w:rPr>
          <w:i/>
          <w:iCs/>
        </w:rPr>
        <w:t>Il regno dei cieli è simile anche a un mercante che va in cerca di perle preziose; trovata una perla di grande valore, va, vende tutti i suoi averi e la compra</w:t>
      </w:r>
      <w:r>
        <w:rPr>
          <w:i/>
          <w:iCs/>
        </w:rPr>
        <w:t xml:space="preserve"> (Mt 13, 45-46)</w:t>
      </w:r>
    </w:p>
    <w:p w14:paraId="5AB36293" w14:textId="77777777" w:rsidR="003102DA" w:rsidRDefault="003102DA" w:rsidP="00582D79">
      <w:pPr>
        <w:jc w:val="both"/>
        <w:rPr>
          <w:i/>
          <w:iCs/>
        </w:rPr>
      </w:pPr>
    </w:p>
    <w:p w14:paraId="75058D43" w14:textId="77777777" w:rsidR="0020305B" w:rsidRDefault="0020305B" w:rsidP="00582D79">
      <w:pPr>
        <w:jc w:val="both"/>
        <w:rPr>
          <w:i/>
          <w:iCs/>
        </w:rPr>
      </w:pPr>
    </w:p>
    <w:p w14:paraId="0AA4E65B" w14:textId="77777777" w:rsidR="0020305B" w:rsidRDefault="0020305B" w:rsidP="00582D79">
      <w:pPr>
        <w:jc w:val="both"/>
        <w:rPr>
          <w:i/>
          <w:iCs/>
        </w:rPr>
      </w:pPr>
    </w:p>
    <w:p w14:paraId="6BE06296" w14:textId="6EC518CC" w:rsidR="003102DA" w:rsidRDefault="003102DA" w:rsidP="003102DA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Vediamo da vicino la parabola.</w:t>
      </w:r>
    </w:p>
    <w:p w14:paraId="3BD813D5" w14:textId="6B7DA313" w:rsidR="0020305B" w:rsidRDefault="003102DA" w:rsidP="003102DA">
      <w:pPr>
        <w:jc w:val="both"/>
      </w:pPr>
      <w:r>
        <w:t>In questa seconda parabola la scoperta della perla non è fortuita ma è frutto di una ricerca. Non siamo di fronte ad una scena campestre ma il lavoro indaffarato di un ricco mercante. Il termine usato da Matteo è significativo ed è usato solo qui e una volta nell’Apocalisse. ‘Emporos’ (da cui il nostro ‘emporio’) dice che siamo nel commercio di lusso; è un grande ‘émporos’ itinerante che commercia perle preziose: acquista e vende. In questa attività di ricerca trova una perla eccezionale, di grande valore, che ai sui occhi vale tutto quello che aveva. Per averla il prezzo da pagare sarà di ven</w:t>
      </w:r>
      <w:r w:rsidR="0020305B">
        <w:t>d</w:t>
      </w:r>
      <w:r>
        <w:t>ere tutto per comprarla.</w:t>
      </w:r>
      <w:r w:rsidR="0020305B">
        <w:t xml:space="preserve"> </w:t>
      </w:r>
    </w:p>
    <w:p w14:paraId="3C76FF67" w14:textId="68A597D4" w:rsidR="0020305B" w:rsidRPr="003102DA" w:rsidRDefault="0020305B" w:rsidP="003102DA">
      <w:pPr>
        <w:jc w:val="both"/>
      </w:pPr>
      <w:r>
        <w:t xml:space="preserve">Questo mercante della parabola fa la scelta contraria del personaggio reale che incontra Gesù ma non lo sceglie: preferisce i tutti i suoi averi. </w:t>
      </w:r>
      <w:r w:rsidRPr="0020305B">
        <w:rPr>
          <w:i/>
          <w:iCs/>
        </w:rPr>
        <w:t>‘</w:t>
      </w:r>
      <w:r w:rsidRPr="0020305B">
        <w:rPr>
          <w:i/>
          <w:iCs/>
        </w:rPr>
        <w:t>Ed ecco, un tale si avvicinò e gli disse: «Maestro, che cosa devo fare di buono per avere la vita eterna?». Gli rispose: «Perché mi interroghi su ciò che è buono? Buono è uno solo. Se vuoi entrare nella vita, osserva i comandamenti». Il giovane gli disse: «Tutte queste cose le ho osservate; che altro mi manca?». Gli disse Gesù: «Se vuoi essere perfetto, va', vendi quello che possiedi, dallo ai poveri e avrai un tesoro nel cielo; e vieni! Seguimi!». </w:t>
      </w:r>
      <w:r w:rsidRPr="0020305B">
        <w:rPr>
          <w:i/>
          <w:iCs/>
          <w:u w:val="single"/>
        </w:rPr>
        <w:t>Udita questa parola, il giovane se ne andò, triste</w:t>
      </w:r>
      <w:r w:rsidRPr="0020305B">
        <w:rPr>
          <w:i/>
          <w:iCs/>
        </w:rPr>
        <w:t>; possedeva infatti molte ricchezze</w:t>
      </w:r>
      <w:r w:rsidRPr="0020305B">
        <w:rPr>
          <w:i/>
          <w:iCs/>
        </w:rPr>
        <w:t>’ (Mt 19, 16-17. 20-22)</w:t>
      </w:r>
    </w:p>
    <w:p w14:paraId="3D336EBC" w14:textId="77777777" w:rsidR="00285B06" w:rsidRDefault="00285B06"/>
    <w:p w14:paraId="0D89C6CB" w14:textId="019A0537" w:rsidR="0020305B" w:rsidRDefault="0020305B" w:rsidP="0020305B">
      <w:pPr>
        <w:pStyle w:val="Paragrafoelenco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Per iniziare a meditare.</w:t>
      </w:r>
    </w:p>
    <w:p w14:paraId="37B08318" w14:textId="3BCE79DC" w:rsidR="0020305B" w:rsidRDefault="0020305B" w:rsidP="0020305B">
      <w:pPr>
        <w:jc w:val="both"/>
      </w:pPr>
      <w:r>
        <w:t xml:space="preserve">Qui siamo di fronte ad un ricco che ricerca il modo migliore per </w:t>
      </w:r>
      <w:r w:rsidR="00C02819">
        <w:t>completa</w:t>
      </w:r>
      <w:r>
        <w:t xml:space="preserve">re un </w:t>
      </w:r>
      <w:r w:rsidR="00C02819">
        <w:t xml:space="preserve">buon </w:t>
      </w:r>
      <w:r>
        <w:t xml:space="preserve">affare. Cerca di comprare ciò che è prezioso per rivenderlo e guadagnare. Ma la sua vita è sconvolta da una perla che </w:t>
      </w:r>
      <w:r w:rsidR="00C02819">
        <w:t>vale tutto ciò che possiede; la vuole per sé e non la rivenderà perché, in realtà, lui apparterrà alla perla. Siamo di fronte ad un radicale rovesciamento di prospettiva. Continuerà a fare il mercante ma la sua vita sarà tutta diversa.</w:t>
      </w:r>
    </w:p>
    <w:p w14:paraId="1E8E953A" w14:textId="7DE0147F" w:rsidR="00C02819" w:rsidRDefault="00C02819" w:rsidP="0020305B">
      <w:pPr>
        <w:jc w:val="both"/>
      </w:pPr>
      <w:r>
        <w:t xml:space="preserve">Non so se si può applicare a questa parabola ciò che dico ma a me è venuto subito in mente la differenza tra la religione e la fede.  La religione, lo dice la parola, è un legame che stringi con Dio: lo leghi a te e potrebbe diventare persino un tuo idolo; la fede, invece, è scoprire, in eventi simbolici e in parole ascoltate, una rivelazione che ti lascia senza fiato e di fronte alla quale allarghi le braccia e ti lasci abbracciare. </w:t>
      </w:r>
    </w:p>
    <w:p w14:paraId="682A458F" w14:textId="40F8BFEE" w:rsidR="00C02819" w:rsidRDefault="00C02819" w:rsidP="0020305B">
      <w:pPr>
        <w:jc w:val="both"/>
      </w:pPr>
      <w:r>
        <w:t xml:space="preserve">Riporto il </w:t>
      </w:r>
      <w:r w:rsidR="005E3E1C">
        <w:t>c</w:t>
      </w:r>
      <w:r>
        <w:t>ommento di don Bruno Maggioni: ‘sta qui la vera nota evangelica delle due parabole. La radicalità del distacco è semplicemente il risvolto di una appartenenza che la precede, appena fatta la scop</w:t>
      </w:r>
      <w:r w:rsidR="005E3E1C">
        <w:t>erta, il contadino e il gioielliere decidono di ‘appartenere’ interamente al tesoro che hanno trovato. La misura del discepolo è l’appartenenza non il distacco. Si lascia tutto perché si è concentrati su altro.</w:t>
      </w:r>
    </w:p>
    <w:p w14:paraId="1A494DEC" w14:textId="77777777" w:rsidR="005E3E1C" w:rsidRPr="005E3E1C" w:rsidRDefault="005E3E1C" w:rsidP="005E3E1C">
      <w:pPr>
        <w:jc w:val="both"/>
        <w:rPr>
          <w:i/>
          <w:iCs/>
        </w:rPr>
      </w:pPr>
    </w:p>
    <w:p w14:paraId="1D34E669" w14:textId="3B26BF34" w:rsidR="005E3E1C" w:rsidRPr="00BE14B4" w:rsidRDefault="005E3E1C" w:rsidP="005E3E1C">
      <w:pPr>
        <w:pStyle w:val="Paragrafoelenco"/>
        <w:numPr>
          <w:ilvl w:val="0"/>
          <w:numId w:val="3"/>
        </w:numPr>
        <w:jc w:val="both"/>
        <w:rPr>
          <w:i/>
          <w:iCs/>
        </w:rPr>
      </w:pPr>
      <w:r w:rsidRPr="005E3E1C">
        <w:rPr>
          <w:i/>
          <w:iCs/>
        </w:rPr>
        <w:t>È la fine dell’intellettualismo.</w:t>
      </w:r>
      <w:r>
        <w:rPr>
          <w:i/>
          <w:iCs/>
        </w:rPr>
        <w:t xml:space="preserve"> </w:t>
      </w:r>
      <w:r>
        <w:t>Il cristiano ama il pensare e usa in tutto la sua intelligenza, ma l’intellettualismo è un’altra cosa e cioè il rinchiudersi nel proprio pensiero senza una vera apertura alla realtà. L’intelligenza della fede nasce dal contatto con la storia. La rivelazione cristiana avvien</w:t>
      </w:r>
      <w:r w:rsidR="00660800">
        <w:t>e</w:t>
      </w:r>
      <w:r>
        <w:t xml:space="preserve"> sempre in ‘fatti e parole’. Mai parole senza fatti e mai fatti che non sono spiegati dalle parole. È la logica incredibile dell’Incarnazione. Non è banalità pensare che il credere nasce dall’esperienza di un contadino o di un ricco mercante. Purtroppo abbiamo permesso alla fede di scivolare nell’intellettualismo. Non sono in grado di dire come questo sia successo ma vedo uno ‘stile cristiano’ senza la gioia della scoperta e senza l’emozione dell’avventura. Ben pochi cristi</w:t>
      </w:r>
      <w:r w:rsidR="00660800">
        <w:t>a</w:t>
      </w:r>
      <w:r>
        <w:t>ni</w:t>
      </w:r>
      <w:r w:rsidR="00660800">
        <w:t xml:space="preserve">, ad esempio, avvertono il ‘rischio ’ che si corre andando a celebrare l’Eucaristia. Ti potrebbe succedere che di fronte a quei gesti e a quelle parole tu esca di Chiesa molto diverso da come sei entrato. La fede non </w:t>
      </w:r>
      <w:r w:rsidR="009320F1">
        <w:t>è fatta di</w:t>
      </w:r>
      <w:r w:rsidR="00660800">
        <w:t xml:space="preserve"> formule imparate a memoria, ma una vita rapita verso comportamenti che di continuo cambiano per approssimarsi sempre più al Vangelo senza mai poter dire di averlo accolto e capito </w:t>
      </w:r>
      <w:r w:rsidR="00660800">
        <w:lastRenderedPageBreak/>
        <w:t xml:space="preserve">una volta per tutte. La morte del cristianesimo è farlo diventare una formuletta per ben vivere o un prontuario di istruzioni da mettere in pratica. </w:t>
      </w:r>
    </w:p>
    <w:p w14:paraId="10EF2DB1" w14:textId="3F3F7E51" w:rsidR="00BE14B4" w:rsidRPr="00BE14B4" w:rsidRDefault="00BE14B4" w:rsidP="00BE14B4">
      <w:pPr>
        <w:ind w:left="360"/>
        <w:jc w:val="both"/>
        <w:rPr>
          <w:i/>
          <w:iCs/>
        </w:rPr>
      </w:pPr>
    </w:p>
    <w:p w14:paraId="22DFE5D9" w14:textId="14B0FC4C" w:rsidR="003102DA" w:rsidRDefault="00660800" w:rsidP="00FF4AE2">
      <w:pPr>
        <w:pStyle w:val="Paragrafoelenco"/>
        <w:numPr>
          <w:ilvl w:val="0"/>
          <w:numId w:val="3"/>
        </w:numPr>
        <w:jc w:val="both"/>
      </w:pPr>
      <w:r w:rsidRPr="00660800">
        <w:rPr>
          <w:i/>
          <w:iCs/>
        </w:rPr>
        <w:t>Il punto centrale è la gioia del regno.</w:t>
      </w:r>
      <w:r>
        <w:t xml:space="preserve"> Non si sottolinea mai abbastanza la gioia cristiana. A tutti è capitato di incontrare cristiani gioiosi: volti che sorridono con gli occhi e che nascondono una luce che traspare persino dal tono delle parole; e senza finzione. Un cristiano ‘finto</w:t>
      </w:r>
      <w:r w:rsidR="00BE14B4">
        <w:t xml:space="preserve"> </w:t>
      </w:r>
      <w:r>
        <w:t>’</w:t>
      </w:r>
      <w:r w:rsidR="00BE14B4">
        <w:t xml:space="preserve"> </w:t>
      </w:r>
      <w:r>
        <w:t>(‘bigotto’) fa pena</w:t>
      </w:r>
      <w:r w:rsidR="00BE14B4">
        <w:t xml:space="preserve"> perché non è semplice e trasparente. Io vedo troppi cristiani tristi. Se penso al senso incredibile e tremendo del Corpo e Sangue di Gesù, sacrificato per me, come posso avviarmi a ricevere la comunione a capo chino, emaciato e senza sorriso?  Non c’è spontaneità, ma pudore, concentrazione come se sfuggisse qualcosa. Sei più preoccupato di sbagliare che non incredulo dell’enormità che ti viene offerta gratis e per amore.  È solo un piccolo esempio. Ce ne sarebbe un altro ancora più interessante ed il volto di chi esce di Chiesa dopo la Messa. È lo stesso volto con cui escono sollevati </w:t>
      </w:r>
      <w:r w:rsidR="009320F1">
        <w:t xml:space="preserve">e frettolosi </w:t>
      </w:r>
      <w:r w:rsidR="00BE14B4">
        <w:t>da una lunga fila all’ufficio postale…e poi insisti perché i tuoi figli vadano a Messa. Perché dovrebbero andarci?</w:t>
      </w:r>
    </w:p>
    <w:p w14:paraId="6279D03F" w14:textId="77777777" w:rsidR="009320F1" w:rsidRDefault="009320F1" w:rsidP="009320F1">
      <w:pPr>
        <w:pStyle w:val="Paragrafoelenco"/>
      </w:pPr>
    </w:p>
    <w:p w14:paraId="64DBE1FF" w14:textId="1343D533" w:rsidR="009320F1" w:rsidRPr="009320F1" w:rsidRDefault="009320F1" w:rsidP="009320F1">
      <w:pPr>
        <w:pStyle w:val="Paragrafoelenco"/>
        <w:numPr>
          <w:ilvl w:val="0"/>
          <w:numId w:val="1"/>
        </w:numPr>
        <w:jc w:val="both"/>
      </w:pPr>
      <w:r>
        <w:rPr>
          <w:b/>
          <w:bCs/>
        </w:rPr>
        <w:t>La nostra risposta.</w:t>
      </w:r>
    </w:p>
    <w:p w14:paraId="1E89C607" w14:textId="69DF9C18" w:rsidR="009320F1" w:rsidRDefault="009320F1" w:rsidP="009320F1">
      <w:pPr>
        <w:jc w:val="both"/>
      </w:pPr>
      <w:r>
        <w:t>Qui ognuno, se vuole, deve fare un atto di onestà con sé stesso e chiedersi quale importanza dà all’incontro con Gesù. E l’incontro con Gesù non è descrivibile con precisione perché sta tutto nel desiderio di incontrarlo.</w:t>
      </w:r>
    </w:p>
    <w:p w14:paraId="770DA8B1" w14:textId="1253D206" w:rsidR="009320F1" w:rsidRDefault="009320F1" w:rsidP="009320F1">
      <w:pPr>
        <w:jc w:val="both"/>
      </w:pPr>
      <w:r>
        <w:t>Ecco il punto: il desiderio del cuore e la verità con sé stessi. Vedo di essere credente, ma conosco anche l’incredulo che è in me. E questo mi mette in movimento. Quando, come, con chi?</w:t>
      </w:r>
    </w:p>
    <w:sectPr w:rsidR="009320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20D23"/>
    <w:multiLevelType w:val="hybridMultilevel"/>
    <w:tmpl w:val="C03C39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25E77"/>
    <w:multiLevelType w:val="hybridMultilevel"/>
    <w:tmpl w:val="6F8CBA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91407"/>
    <w:multiLevelType w:val="hybridMultilevel"/>
    <w:tmpl w:val="E7A2D4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883209">
    <w:abstractNumId w:val="0"/>
  </w:num>
  <w:num w:numId="2" w16cid:durableId="840126064">
    <w:abstractNumId w:val="2"/>
  </w:num>
  <w:num w:numId="3" w16cid:durableId="1342394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79"/>
    <w:rsid w:val="001307F2"/>
    <w:rsid w:val="0016511F"/>
    <w:rsid w:val="0020305B"/>
    <w:rsid w:val="00285B06"/>
    <w:rsid w:val="003102DA"/>
    <w:rsid w:val="00582D79"/>
    <w:rsid w:val="00597AF0"/>
    <w:rsid w:val="005E3E1C"/>
    <w:rsid w:val="005E53DD"/>
    <w:rsid w:val="006238E2"/>
    <w:rsid w:val="00660800"/>
    <w:rsid w:val="007C124A"/>
    <w:rsid w:val="009320F1"/>
    <w:rsid w:val="00977F20"/>
    <w:rsid w:val="00986F47"/>
    <w:rsid w:val="00A73503"/>
    <w:rsid w:val="00BE14B4"/>
    <w:rsid w:val="00C02819"/>
    <w:rsid w:val="00D118C2"/>
    <w:rsid w:val="00D6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1F94"/>
  <w15:chartTrackingRefBased/>
  <w15:docId w15:val="{4373BCBF-3D14-4C06-BDB2-148BD9F9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D79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82D79"/>
    <w:pPr>
      <w:keepNext/>
      <w:keepLines/>
      <w:spacing w:before="360" w:after="80" w:line="254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2D79"/>
    <w:pPr>
      <w:keepNext/>
      <w:keepLines/>
      <w:spacing w:before="160" w:after="8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82D79"/>
    <w:pPr>
      <w:keepNext/>
      <w:keepLines/>
      <w:spacing w:before="160" w:after="80" w:line="254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2D79"/>
    <w:pPr>
      <w:keepNext/>
      <w:keepLines/>
      <w:spacing w:before="80" w:after="40" w:line="254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2D79"/>
    <w:pPr>
      <w:keepNext/>
      <w:keepLines/>
      <w:spacing w:before="80" w:after="40" w:line="254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82D79"/>
    <w:pPr>
      <w:keepNext/>
      <w:keepLines/>
      <w:spacing w:before="40" w:line="254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82D79"/>
    <w:pPr>
      <w:keepNext/>
      <w:keepLines/>
      <w:spacing w:before="40" w:line="254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82D79"/>
    <w:pPr>
      <w:keepNext/>
      <w:keepLines/>
      <w:spacing w:line="254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82D79"/>
    <w:pPr>
      <w:keepNext/>
      <w:keepLines/>
      <w:spacing w:line="254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2D79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ar-SA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2D7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2D79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ar-SA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2D79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2D79"/>
    <w:rPr>
      <w:rFonts w:asciiTheme="minorHAnsi" w:eastAsiaTheme="majorEastAsia" w:hAnsiTheme="minorHAnsi" w:cstheme="majorBidi"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82D79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82D79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82D79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ar-SA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82D79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ar-SA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582D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82D79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82D79"/>
    <w:pPr>
      <w:numPr>
        <w:ilvl w:val="1"/>
      </w:numPr>
      <w:spacing w:line="254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82D79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ar-SA"/>
      <w14:ligatures w14:val="no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82D79"/>
    <w:pPr>
      <w:spacing w:before="160" w:line="254" w:lineRule="auto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2D79"/>
    <w:rPr>
      <w:rFonts w:ascii="Calibri" w:hAnsi="Calibri"/>
      <w:i/>
      <w:iCs/>
      <w:color w:val="404040" w:themeColor="text1" w:themeTint="BF"/>
      <w:kern w:val="0"/>
      <w:sz w:val="22"/>
      <w:szCs w:val="22"/>
      <w:lang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582D79"/>
    <w:pPr>
      <w:spacing w:line="254" w:lineRule="auto"/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82D7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82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4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82D79"/>
    <w:rPr>
      <w:rFonts w:ascii="Calibri" w:hAnsi="Calibr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582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8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8</cp:revision>
  <dcterms:created xsi:type="dcterms:W3CDTF">2025-07-18T14:42:00Z</dcterms:created>
  <dcterms:modified xsi:type="dcterms:W3CDTF">2025-08-14T06:33:00Z</dcterms:modified>
</cp:coreProperties>
</file>